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8E" w:rsidRPr="00ED10ED" w:rsidRDefault="00977E8E" w:rsidP="00ED1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>Ауыл</w:t>
      </w:r>
      <w:proofErr w:type="spellEnd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>шаруашылығы</w:t>
      </w:r>
      <w:proofErr w:type="spellEnd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>жануарлары</w:t>
      </w:r>
      <w:proofErr w:type="spellEnd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>туралы</w:t>
      </w:r>
      <w:proofErr w:type="spellEnd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>мәліметтерді</w:t>
      </w:r>
      <w:proofErr w:type="spellEnd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>өзектендіру</w:t>
      </w:r>
      <w:proofErr w:type="spellEnd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>түзету</w:t>
      </w:r>
      <w:proofErr w:type="spellEnd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)" </w:t>
      </w:r>
      <w:proofErr w:type="spellStart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>қызметін</w:t>
      </w:r>
      <w:proofErr w:type="spellEnd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>көрсетуге</w:t>
      </w:r>
      <w:proofErr w:type="spellEnd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>қойылатын</w:t>
      </w:r>
      <w:proofErr w:type="spellEnd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>негізгі</w:t>
      </w:r>
      <w:proofErr w:type="spellEnd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>талаптар</w:t>
      </w:r>
      <w:proofErr w:type="spellEnd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10ED">
        <w:rPr>
          <w:rFonts w:ascii="Times New Roman" w:hAnsi="Times New Roman" w:cs="Times New Roman"/>
          <w:b/>
          <w:sz w:val="28"/>
          <w:szCs w:val="28"/>
          <w:lang w:eastAsia="ru-RU"/>
        </w:rPr>
        <w:t>тізбесі</w:t>
      </w:r>
      <w:proofErr w:type="spellEnd"/>
    </w:p>
    <w:p w:rsidR="00ED10ED" w:rsidRPr="00ED10ED" w:rsidRDefault="00ED10ED" w:rsidP="00977E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Ескерту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Қағида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жаңа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редакцияда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Қ</w:t>
      </w:r>
      <w:proofErr w:type="gram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</w:t>
      </w:r>
      <w:proofErr w:type="gram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Ауыл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шаруашылығы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министрінің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19.10.2023 </w:t>
      </w:r>
      <w:hyperlink r:id="rId5" w:anchor="z5" w:history="1">
        <w:r w:rsidRPr="00ED10ED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№ 362</w:t>
        </w:r>
      </w:hyperlink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(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алғашқы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ресми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жарияланған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күнінен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кейін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күнтізбелік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он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күн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өткен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соң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қолданысқа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енгізіледі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</w:t>
      </w:r>
      <w:proofErr w:type="spellStart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бұйрығымен</w:t>
      </w:r>
      <w:proofErr w:type="spellEnd"/>
      <w:r w:rsidRPr="00ED10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tbl>
      <w:tblPr>
        <w:tblW w:w="10065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5030"/>
        <w:gridCol w:w="4431"/>
      </w:tblGrid>
      <w:tr w:rsidR="00977E8E" w:rsidRPr="00977E8E" w:rsidTr="00977E8E">
        <w:tc>
          <w:tcPr>
            <w:tcW w:w="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977E8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4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Облыстардың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Астана, Алматы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Шымкент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қалаларының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жергілікті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атқарушы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органдары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ұйымдар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әрі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).</w:t>
            </w:r>
          </w:p>
        </w:tc>
      </w:tr>
      <w:tr w:rsidR="00977E8E" w:rsidRPr="00977E8E" w:rsidTr="00977E8E">
        <w:tc>
          <w:tcPr>
            <w:tcW w:w="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977E8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тәсілдері</w:t>
            </w:r>
            <w:proofErr w:type="spellEnd"/>
          </w:p>
        </w:tc>
        <w:tc>
          <w:tcPr>
            <w:tcW w:w="4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шт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нәтижесін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беру: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"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үкіметтің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.​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egov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.​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kz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веб-порталы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әрі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портал)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жүзеге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асырылады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977E8E" w:rsidRPr="00977E8E" w:rsidTr="00977E8E">
        <w:tc>
          <w:tcPr>
            <w:tcW w:w="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977E8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мерзімі</w:t>
            </w:r>
            <w:proofErr w:type="spellEnd"/>
          </w:p>
        </w:tc>
        <w:tc>
          <w:tcPr>
            <w:tcW w:w="4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күннен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бастап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10 (он)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977E8E" w:rsidRPr="00977E8E" w:rsidTr="00977E8E">
        <w:tc>
          <w:tcPr>
            <w:tcW w:w="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977E8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</w:t>
            </w:r>
            <w:proofErr w:type="spellEnd"/>
          </w:p>
        </w:tc>
        <w:tc>
          <w:tcPr>
            <w:tcW w:w="4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ішінара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автоматтандырылған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)/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қағаз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інде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977E8E" w:rsidRPr="00977E8E" w:rsidTr="00977E8E">
        <w:tc>
          <w:tcPr>
            <w:tcW w:w="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977E8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нәтижесі</w:t>
            </w:r>
            <w:proofErr w:type="spellEnd"/>
          </w:p>
        </w:tc>
        <w:tc>
          <w:tcPr>
            <w:tcW w:w="4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өзектендіру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үзінд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і-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отырып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бірдейлендіру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дерекқорында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өзектендіру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не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уәжді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977E8E" w:rsidRPr="00977E8E" w:rsidTr="00977E8E">
        <w:tc>
          <w:tcPr>
            <w:tcW w:w="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977E8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кезінде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алушыдан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алынатын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лем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өлшері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көзделген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жағдайларда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оны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тәсілдері</w:t>
            </w:r>
            <w:proofErr w:type="spellEnd"/>
          </w:p>
        </w:tc>
        <w:tc>
          <w:tcPr>
            <w:tcW w:w="4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Тегі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977E8E" w:rsidRPr="00977E8E" w:rsidTr="00977E8E">
        <w:tc>
          <w:tcPr>
            <w:tcW w:w="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977E8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</w:t>
            </w:r>
            <w:proofErr w:type="spellEnd"/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объектілерінің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графигі</w:t>
            </w:r>
            <w:proofErr w:type="spellEnd"/>
          </w:p>
        </w:tc>
        <w:tc>
          <w:tcPr>
            <w:tcW w:w="4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демалыс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күндерін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қоспағанда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дүйсенбіден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бастап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жұманы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алғанда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13.00-ден 14.30-ға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түскі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үзіліспен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9.00-ден 18.30-ға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жөндеу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жүргізуге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үзілістерді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қоспағанда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ул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аяқталғаннан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кейін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демалыс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күндері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жүгінген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кезде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нәтижесін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одан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кейінгі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жақын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жүзеге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асырылады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).</w:t>
            </w:r>
            <w:proofErr w:type="gramEnd"/>
          </w:p>
        </w:tc>
      </w:tr>
      <w:tr w:rsidR="00977E8E" w:rsidRPr="00977E8E" w:rsidTr="00977E8E">
        <w:tc>
          <w:tcPr>
            <w:tcW w:w="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977E8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алушыдан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әліметтер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тізбесі</w:t>
            </w:r>
            <w:proofErr w:type="spellEnd"/>
          </w:p>
        </w:tc>
        <w:tc>
          <w:tcPr>
            <w:tcW w:w="4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2010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жылғы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маусымдағы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№ 367 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begin"/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instrText xml:space="preserve"> HYPERLINK "https://adilet.zan.kz/kaz/docs/V100006321_" \l "z1" </w:instrTex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separate"/>
            </w:r>
            <w:r w:rsidRPr="00977E8E">
              <w:rPr>
                <w:rFonts w:ascii="Times New Roman" w:eastAsia="Times New Roman" w:hAnsi="Times New Roman" w:cs="Times New Roman"/>
                <w:color w:val="073A5E"/>
                <w:spacing w:val="2"/>
                <w:sz w:val="28"/>
                <w:szCs w:val="28"/>
                <w:u w:val="single"/>
                <w:lang w:eastAsia="ru-RU"/>
              </w:rPr>
              <w:t>бұйрығымен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end"/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құқықтық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актілерді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тізілімінде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№ 6321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бірдейлендіру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базасын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қалыптастыру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одан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үзінд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і-көшірмелер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қағидаларының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22-тармағында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бірдейлендірілген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өзектендіру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үшін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Қағидаларға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4-қосымшаға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өзектендіруді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жүргізуге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арналған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дерекқорда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иеленуші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сондай-ақ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сәйкестенді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ілген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өзектендіру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болған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өзгерістер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қамтитын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көшірмелері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жануарларына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меншік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құқығын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өзге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заттық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құқықты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растайтын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көшірмелері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оларға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мыналар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жатады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азаматтық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талаптарына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жасалған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шарттар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ілелер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тапсыру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актілері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бөлу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баланстары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мүлікке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мұрагерлік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құқығы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сот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шешімінің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қаулысының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сот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орындаушысының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әрекеттері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хабарламасының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көшірмелері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атқару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парағы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орындау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Қағидалардың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23-тармағында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базасында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идалар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4-қосымшаға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дерекқорда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өзектендіруді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жүргізуге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арналған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паспорттың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көшірмесі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Дерекқ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орда</w:t>
            </w:r>
            <w:proofErr w:type="spellEnd"/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Қағидалардың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24-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тармағының 1), 2), 3)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4)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тармақшаларында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Қағидаларға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4-қосымшаға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дерекқорда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өзектендіруді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жүргізуге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Дерекқ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орда</w:t>
            </w:r>
            <w:proofErr w:type="spellEnd"/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Қағидалардың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24-тармағының 5)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тармақшасында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Қағидаларға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4-қосымшаға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дерекқорда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өзектендіруді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жүргізуге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паспорттың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көшірмесі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ілеспе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көшірмесі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экспорттаушы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елдегі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әкілетті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орган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импорттық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сертификаттың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көшірмесі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).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Дерекқ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орда</w:t>
            </w:r>
            <w:proofErr w:type="spellEnd"/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Қағидалардың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24-тармағының 6)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тармақшасында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Қағидаларға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4-қосымшаға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дерекқорда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өзектендіруді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жүргізуге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арналған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импорттық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экспорттаушы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елдің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құзыретті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органдары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тұқымдық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куәліктің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баламалы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көшірмесі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тұқымды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тұқымдық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бұқаны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жалдау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сатып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алу-сату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шартының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көшірмесі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отандық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"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тұқымды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өнімнің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материалдың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барлық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түрлеріне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арналған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тұқымдық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куәліктердің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нысандарын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жою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қағидаларын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2015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жылғы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11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желтоқсандағы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№ 3-2/1079 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begin"/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instrText xml:space="preserve"> HYPERLINK "https://adilet.zan.kz/kaz/docs/V1500013035" \l "z2" </w:instrTex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separate"/>
            </w:r>
            <w:r w:rsidRPr="00977E8E">
              <w:rPr>
                <w:rFonts w:ascii="Times New Roman" w:eastAsia="Times New Roman" w:hAnsi="Times New Roman" w:cs="Times New Roman"/>
                <w:color w:val="073A5E"/>
                <w:spacing w:val="2"/>
                <w:sz w:val="28"/>
                <w:szCs w:val="28"/>
                <w:u w:val="single"/>
                <w:lang w:eastAsia="ru-RU"/>
              </w:rPr>
              <w:t>бұйрығына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end"/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құқықты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актілерді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тізілімінде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№ 13035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болып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тұқымдық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куәліктің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көшірмесі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Жеке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лғаны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куәландыратын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заңды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тұлғаны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қайта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дара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кәсіпкерді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не дара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кәсіпкер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ретінде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қызметінің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басталғаны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тиі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ст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жүйелерден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үкіметтің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шлюзі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алады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алушылардан</w:t>
            </w:r>
            <w:proofErr w:type="spellEnd"/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жүйелерден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алынуы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мүмкін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етуге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берілмейді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Дерекқорға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өзгерістер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толықтырулар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түзетулер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енгізу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фактісі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сот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тәртібімен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анықталған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кезде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сот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шешімі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дерекқорға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өзгерістер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толықтырулар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түзетулер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енгізеді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977E8E" w:rsidRPr="00977E8E" w:rsidTr="00977E8E">
        <w:tc>
          <w:tcPr>
            <w:tcW w:w="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977E8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заңдарында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белгіленген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негіздер</w:t>
            </w:r>
            <w:proofErr w:type="spellEnd"/>
          </w:p>
        </w:tc>
        <w:tc>
          <w:tcPr>
            <w:tcW w:w="4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1)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ұсынған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олардағы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деректердің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дұрыс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еместігінің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анықталуы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ұсынылған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материалдардың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объектілердің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құқықтық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актілерінде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келмеуі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"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Дербес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қорғау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аңының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hyperlink r:id="rId6" w:anchor="z18" w:history="1">
              <w:r w:rsidRPr="00977E8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8-бабына</w:t>
              </w:r>
            </w:hyperlink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қолжетімділігі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шектеулі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дербес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деректерге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жеткізуге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келісімінің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болмауы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977E8E" w:rsidRPr="00977E8E" w:rsidTr="00977E8E">
        <w:tc>
          <w:tcPr>
            <w:tcW w:w="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977E8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</w:t>
            </w:r>
            <w:bookmarkStart w:id="0" w:name="_GoBack"/>
            <w:bookmarkEnd w:id="0"/>
            <w:r w:rsidRPr="00977E8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</w:t>
            </w:r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корпорация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ескере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отырып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қойылатын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өзге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</w:t>
            </w:r>
            <w:proofErr w:type="spellEnd"/>
          </w:p>
        </w:tc>
        <w:tc>
          <w:tcPr>
            <w:tcW w:w="4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7E8E" w:rsidRPr="00977E8E" w:rsidRDefault="00977E8E" w:rsidP="00977E8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алушының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тәртібі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мәртебесі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қашықтықтан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жеткізу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режимінде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порталдағы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кабинеті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",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сондай-ақ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қызметтер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бірыңғай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орталығы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мүмкіндігі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бар.</w:t>
            </w:r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анықтама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қызметінің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телефондары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министрлігінің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.​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gov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.​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kz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 интернет-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ресурсында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ораналастырылған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</w:t>
            </w:r>
            <w:proofErr w:type="gram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ірыңғай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орталығы</w:t>
            </w:r>
            <w:proofErr w:type="spellEnd"/>
            <w:r w:rsidRPr="00977E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 1414, 8 800 080 7777.</w:t>
            </w:r>
          </w:p>
        </w:tc>
      </w:tr>
    </w:tbl>
    <w:p w:rsidR="0097243A" w:rsidRPr="00977E8E" w:rsidRDefault="0097243A" w:rsidP="00977E8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97243A" w:rsidRPr="0097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19"/>
    <w:rsid w:val="00111219"/>
    <w:rsid w:val="0074411B"/>
    <w:rsid w:val="0097243A"/>
    <w:rsid w:val="00977E8E"/>
    <w:rsid w:val="00E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E8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D10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E8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D1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1300000094" TargetMode="External"/><Relationship Id="rId5" Type="http://schemas.openxmlformats.org/officeDocument/2006/relationships/hyperlink" Target="https://adilet.zan.kz/kaz/docs/V23000335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1181</Words>
  <Characters>6738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2023-12-01T04:45:00Z</dcterms:created>
  <dcterms:modified xsi:type="dcterms:W3CDTF">2023-12-01T04:54:00Z</dcterms:modified>
</cp:coreProperties>
</file>